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晋中市冬</w:t>
      </w:r>
      <w:r>
        <w:rPr>
          <w:rFonts w:hint="eastAsia" w:ascii="方正小标宋简体" w:eastAsia="方正小标宋简体"/>
          <w:sz w:val="36"/>
          <w:szCs w:val="36"/>
        </w:rPr>
        <w:t>小麦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春季</w:t>
      </w:r>
      <w:r>
        <w:rPr>
          <w:rFonts w:hint="eastAsia" w:ascii="方正小标宋简体" w:eastAsia="方正小标宋简体"/>
          <w:sz w:val="36"/>
          <w:szCs w:val="36"/>
        </w:rPr>
        <w:t>田间管理意见</w:t>
      </w:r>
    </w:p>
    <w:p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立春已过，雨水将至，我市冬小麦即将进入返青阶段。据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各县（区、市）农业部门苗情调查情况显示，受去年秋汛影响，我市冬小麦播期拉长，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冬小麦晚播率达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69.3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%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，总体苗情差，部分小麦未出苗。越冬前调查，</w:t>
      </w:r>
      <w:r>
        <w:rPr>
          <w:rFonts w:hint="eastAsia" w:ascii="华文仿宋" w:hAnsi="华文仿宋" w:eastAsia="华文仿宋" w:cs="华文仿宋"/>
          <w:sz w:val="30"/>
          <w:szCs w:val="30"/>
        </w:rPr>
        <w:t>一二三类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苗情</w:t>
      </w:r>
      <w:r>
        <w:rPr>
          <w:rFonts w:hint="eastAsia" w:ascii="华文仿宋" w:hAnsi="华文仿宋" w:eastAsia="华文仿宋" w:cs="华文仿宋"/>
          <w:sz w:val="30"/>
          <w:szCs w:val="30"/>
        </w:rPr>
        <w:t>比例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为</w:t>
      </w:r>
      <w:r>
        <w:rPr>
          <w:rFonts w:hint="eastAsia" w:ascii="华文仿宋" w:hAnsi="华文仿宋" w:eastAsia="华文仿宋" w:cs="华文仿宋"/>
          <w:sz w:val="30"/>
          <w:szCs w:val="30"/>
        </w:rPr>
        <w:t>16∶27∶57，与去年同期的29∶35∶36相比，一类苗减少13个百分点，二类苗减少8个百分点，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“一根针”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、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“土里捂”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占到一半以上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。针对当前苗情形势，春季田间管理要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以晚播弱苗为重点，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以促弱转壮为目标，以抗旱防冻为中心，及早谋划，措施前移，大力落实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“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五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防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五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促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，以促为主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”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的晚播小麦促弱转壮技术。即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防“倒春寒”、防春旱、防病虫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草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、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防倒伏、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防早衰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轻压提墒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促返青、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轻耙耱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浅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划锄增温促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早发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、增施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氮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磷促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苗壮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、肥水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管理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促转化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、叶面喷肥促粒重等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关键技术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措施，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构建合理群体，搭好丰产架子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力争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今年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小麦再夺丰收。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一、返青期至起身期早管细管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返青至起身期是晚播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小麦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增群体，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搭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建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丰产架子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的关键时期。今年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小麦晚播面积大，多数麦田苗小、苗弱、群体小，根少、根浅、长势弱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应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立足抗旱保墒和促弱转壮，早管细管，因墒因苗管理，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促进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麦苗早发生长，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苗情转化升级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（一）因苗管理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hint="eastAsia" w:ascii="仿宋_GB2312" w:hAnsi="仿宋_GB2312" w:eastAsia="仿宋_GB2312"/>
          <w:b/>
          <w:bCs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三类苗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麦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田。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促弱转壮，一促到底。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一是早划锄。早春麦田表层土化冻时，抓住晴好天气，及早进行中耕划锄，增温保墒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改善土壤通透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性，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促进根系生长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灭除田间杂草。二是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返青期肥水管理。当地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温稳定回升至3℃以上时浇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返青水，并结合浇水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亩追施尿素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7.5-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10公斤，配施适量磷酸二铵，以促进次生根生长，增加分蘖保成穗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要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避免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过早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浇水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，防止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降低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地温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，影响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麦苗返青生长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；水源为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井水可适当早浇，库水或河水等地表水应适当晚浇。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Style w:val="18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8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由于受秋季洪涝灾害影响小麦播期拉长，晚播弱苗类型比较复杂，越冬前大多为2-3叶，</w:t>
      </w:r>
      <w:r>
        <w:rPr>
          <w:rStyle w:val="18"/>
          <w:rFonts w:hint="default" w:ascii="仿宋_GB2312" w:hAnsi="仿宋_GB2312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“一根针”</w:t>
      </w:r>
      <w:r>
        <w:rPr>
          <w:rStyle w:val="18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和</w:t>
      </w:r>
      <w:r>
        <w:rPr>
          <w:rStyle w:val="18"/>
          <w:rFonts w:hint="default" w:ascii="仿宋_GB2312" w:hAnsi="仿宋_GB2312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“土里捂”</w:t>
      </w:r>
      <w:r>
        <w:rPr>
          <w:rStyle w:val="18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面积大，在管理上需要加强。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ascii="仿宋_GB2312" w:hAnsi="仿宋_GB2312" w:eastAsia="仿宋_GB2312"/>
          <w:b/>
          <w:bCs/>
          <w:color w:val="000000"/>
          <w:sz w:val="32"/>
          <w:szCs w:val="32"/>
        </w:rPr>
        <w:t>“一根针”</w:t>
      </w:r>
      <w:r>
        <w:rPr>
          <w:rStyle w:val="18"/>
          <w:rFonts w:hint="eastAsia" w:ascii="仿宋_GB2312" w:hAnsi="仿宋_GB2312" w:eastAsia="仿宋_GB2312"/>
          <w:b/>
          <w:bCs/>
          <w:color w:val="000000"/>
          <w:sz w:val="32"/>
          <w:szCs w:val="32"/>
        </w:rPr>
        <w:t>麦田。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促苗早发生长，一促到底。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通过早划锄、早追肥等措施促进苗情转化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提升。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在早春表层土化冻2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-5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厘米时开始划锄，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划锄要浅，防止埋苗。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同时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可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借早春土壤化冻“返浆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水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”追施氮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、磷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肥，一般亩施尿素5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-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10公斤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、磷酸二铵3-5公斤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，促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进早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生长。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三叶期后进一步强化肥水管理，促蘖增穗。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ascii="仿宋_GB2312" w:hAnsi="仿宋_GB2312" w:eastAsia="仿宋_GB2312"/>
          <w:b/>
          <w:bCs/>
          <w:color w:val="000000"/>
          <w:sz w:val="32"/>
          <w:szCs w:val="32"/>
        </w:rPr>
        <w:t>“土里捂”麦田</w:t>
      </w:r>
      <w:r>
        <w:rPr>
          <w:rStyle w:val="18"/>
          <w:rFonts w:hint="eastAsia" w:ascii="仿宋_GB2312" w:hAnsi="仿宋_GB2312" w:eastAsia="仿宋_GB2312"/>
          <w:b/>
          <w:bCs/>
          <w:color w:val="000000"/>
          <w:sz w:val="32"/>
          <w:szCs w:val="32"/>
        </w:rPr>
        <w:t>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促苗早出土，早生长。对整地质量差、表墒不足、坷垃较大影响出苗的地块，可在早春地温稳定回升至3℃以上时小水浇灌，或利用喷灌设施适量补水，切忌大水漫灌。待表墒适宜时及时划锄，疏松土壤防板结，提温保墒，促进出苗。三叶后加强肥水管理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，促苗赶队生长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.二类苗麦田。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促控结合，以促为主。早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春田间管理的重点是巩固分蘖，提高分蘖成穗率。在返青期中耕划锄的基础上，地力水平较高的，在起身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后期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追肥浇水；地力水平一般的，在起身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前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期进行肥水管理。一般结合浇水亩施尿素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10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公斤左右，以促进穗花发育，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成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大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穗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；群体偏小的麦田，可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配合肥水管理，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适时喷施植物生长调节剂、水溶肥料等。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.一类苗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麦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田。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控促结合，防旺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壮。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在返青期至起身期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进行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镇压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，压后划锄，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推迟肥水管理至拔节期进行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以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抑制春季过多分蘖，控制茎基部第一二节间过长，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防止旺长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Style w:val="18"/>
          <w:rFonts w:hint="eastAsia" w:ascii="仿宋_GB2312" w:hAnsi="仿宋_GB2312" w:eastAsia="仿宋_GB2312"/>
          <w:b/>
          <w:bCs/>
          <w:color w:val="000000"/>
          <w:sz w:val="32"/>
          <w:szCs w:val="32"/>
        </w:rPr>
        <w:t>.</w:t>
      </w:r>
      <w:r>
        <w:rPr>
          <w:rStyle w:val="18"/>
          <w:rFonts w:ascii="仿宋_GB2312" w:hAnsi="仿宋_GB2312" w:eastAsia="仿宋_GB2312"/>
          <w:b/>
          <w:bCs/>
          <w:color w:val="000000"/>
          <w:sz w:val="32"/>
          <w:szCs w:val="32"/>
        </w:rPr>
        <w:t>旺长麦田</w:t>
      </w:r>
      <w:r>
        <w:rPr>
          <w:rStyle w:val="18"/>
          <w:rFonts w:hint="eastAsia" w:ascii="仿宋_GB2312" w:hAnsi="仿宋_GB2312" w:eastAsia="仿宋_GB2312"/>
          <w:b/>
          <w:bCs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控促结合，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以控为主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。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在返青期至起身期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重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镇压1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-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2次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或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中耕锄划断根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，抑蘖控旺，也可在起身初期进行化控，预防后期倒伏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。对于旺长麦田有早衰现象时，要及时肥水管理，防旺转弱，影响后期生长。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right="420"/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（二）旱地管理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去秋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color w:val="000000"/>
          <w:sz w:val="32"/>
          <w:szCs w:val="32"/>
        </w:rPr>
        <w:t>播期推迟，抢时播种影响，部分旱地小麦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未</w:t>
      </w:r>
      <w:r>
        <w:rPr>
          <w:rFonts w:hint="eastAsia" w:ascii="仿宋" w:hAnsi="仿宋" w:eastAsia="仿宋"/>
          <w:color w:val="000000"/>
          <w:sz w:val="32"/>
          <w:szCs w:val="32"/>
        </w:rPr>
        <w:t>施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肥</w:t>
      </w:r>
      <w:r>
        <w:rPr>
          <w:rFonts w:hint="eastAsia" w:ascii="仿宋" w:hAnsi="仿宋" w:eastAsia="仿宋"/>
          <w:color w:val="000000"/>
          <w:sz w:val="32"/>
          <w:szCs w:val="32"/>
        </w:rPr>
        <w:t>或底肥施用不足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苗小苗弱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早春管理除划锄保墒增温措施外，应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根据墒情</w:t>
      </w:r>
      <w:r>
        <w:rPr>
          <w:rFonts w:hint="eastAsia" w:ascii="仿宋" w:hAnsi="仿宋" w:eastAsia="仿宋"/>
          <w:color w:val="000000"/>
          <w:sz w:val="32"/>
          <w:szCs w:val="32"/>
        </w:rPr>
        <w:t>或趁雨雪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返浆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时</w:t>
      </w:r>
      <w:r>
        <w:rPr>
          <w:rFonts w:hint="eastAsia" w:ascii="仿宋" w:hAnsi="仿宋" w:eastAsia="仿宋"/>
          <w:color w:val="000000"/>
          <w:sz w:val="32"/>
          <w:szCs w:val="32"/>
        </w:rPr>
        <w:t>，用化肥耧开</w:t>
      </w:r>
      <w:r>
        <w:rPr>
          <w:rFonts w:ascii="仿宋" w:hAnsi="仿宋" w:eastAsia="仿宋"/>
          <w:color w:val="000000"/>
          <w:sz w:val="32"/>
          <w:szCs w:val="32"/>
        </w:rPr>
        <w:t>沟</w:t>
      </w:r>
      <w:r>
        <w:rPr>
          <w:rFonts w:hint="eastAsia" w:ascii="仿宋" w:hAnsi="仿宋" w:eastAsia="仿宋"/>
          <w:color w:val="000000"/>
          <w:sz w:val="32"/>
          <w:szCs w:val="32"/>
        </w:rPr>
        <w:t>增</w:t>
      </w:r>
      <w:r>
        <w:rPr>
          <w:rFonts w:ascii="仿宋" w:hAnsi="仿宋" w:eastAsia="仿宋"/>
          <w:color w:val="000000"/>
          <w:sz w:val="32"/>
          <w:szCs w:val="32"/>
        </w:rPr>
        <w:t>施尿素</w:t>
      </w:r>
      <w:r>
        <w:rPr>
          <w:rFonts w:hint="eastAsia" w:ascii="仿宋" w:hAnsi="仿宋" w:eastAsia="仿宋"/>
          <w:color w:val="000000"/>
          <w:sz w:val="32"/>
          <w:szCs w:val="32"/>
        </w:rPr>
        <w:t>7.5-10公斤，磷酸二铵5公斤，或硝酸磷10-15公斤，促进早返青，早生长。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</w:rPr>
        <w:t>防范春旱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ascii="仿宋_GB2312" w:hAnsi="仿宋_GB2312" w:eastAsia="仿宋_GB2312" w:cs="Times New Roman"/>
          <w:color w:val="000000"/>
          <w:sz w:val="32"/>
          <w:szCs w:val="32"/>
        </w:rPr>
      </w:pP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据气象部门预测，今年春季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我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小麦主产区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气温较常年同期偏高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降水偏少，局部发生春旱可能性增大。因此，各地要加强麦田土壤墒情监测，</w:t>
      </w:r>
      <w:r>
        <w:rPr>
          <w:rFonts w:hint="eastAsia" w:ascii="仿宋_GB2312" w:hAnsi="仿宋" w:eastAsia="仿宋_GB2312"/>
          <w:color w:val="000000"/>
          <w:spacing w:val="-4"/>
          <w:sz w:val="32"/>
          <w:szCs w:val="32"/>
        </w:rPr>
        <w:t>当土壤相对湿度低于60%</w:t>
      </w:r>
      <w:r>
        <w:rPr>
          <w:rFonts w:hint="eastAsia" w:ascii="仿宋_GB2312" w:hAnsi="仿宋" w:eastAsia="仿宋_GB2312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pacing w:val="-4"/>
          <w:sz w:val="32"/>
          <w:szCs w:val="32"/>
        </w:rPr>
        <w:t>苗情转差的麦田，要早浇返青水，但要控制水量，可采取小水慢灌或微喷灌的形式抗旱浇水，以浇到地头即停</w:t>
      </w:r>
      <w:r>
        <w:rPr>
          <w:rFonts w:hint="eastAsia" w:ascii="仿宋_GB2312" w:hAnsi="仿宋" w:eastAsia="仿宋_GB2312"/>
          <w:color w:val="000000"/>
          <w:spacing w:val="-4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/>
          <w:color w:val="000000"/>
          <w:spacing w:val="-4"/>
          <w:sz w:val="32"/>
          <w:szCs w:val="32"/>
        </w:rPr>
        <w:t>宜，少量多次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要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大力推广喷灌、滴灌等节水灌溉技术，灌溉后采取浅中耕，切断土壤表层毛细管，减少土壤水分蒸发。水源不足的地方采取</w:t>
      </w:r>
      <w:r>
        <w:rPr>
          <w:rStyle w:val="18"/>
          <w:rFonts w:hint="eastAsia" w:ascii="仿宋_GB2312" w:hAnsi="仿宋_GB2312" w:eastAsia="仿宋_GB2312" w:cs="Times New Roman"/>
          <w:color w:val="000000"/>
          <w:sz w:val="32"/>
          <w:szCs w:val="32"/>
        </w:rPr>
        <w:t>输水管或水带灌溉，努力扩大灌溉面积，也可叶面喷施抗旱保水剂和叶面肥，增强植株抗旱能力。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（四）</w:t>
      </w:r>
      <w:r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</w:rPr>
        <w:t>化学除草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ascii="仿宋_GB2312" w:hAnsi="仿宋_GB2312" w:eastAsia="仿宋_GB2312" w:cs="Times New Roman"/>
          <w:color w:val="000000"/>
          <w:sz w:val="32"/>
          <w:szCs w:val="32"/>
        </w:rPr>
      </w:pPr>
      <w:r>
        <w:rPr>
          <w:rStyle w:val="18"/>
          <w:rFonts w:hint="eastAsia" w:ascii="仿宋_GB2312" w:hAnsi="仿宋_GB2312" w:eastAsia="仿宋_GB2312" w:cs="Times New Roman"/>
          <w:color w:val="000000"/>
          <w:sz w:val="32"/>
          <w:szCs w:val="32"/>
        </w:rPr>
        <w:t>返青后至拔节前是春季化学除草的有利时机，未开展冬前化学除草的麦田，应抓住这一时期，进行一次彻底化学除草。早春气温波动大，喷药要避开“倒春寒”天气，喷药前后3天内日平均气温</w:t>
      </w:r>
      <w:r>
        <w:rPr>
          <w:rStyle w:val="18"/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要</w:t>
      </w:r>
      <w:r>
        <w:rPr>
          <w:rStyle w:val="18"/>
          <w:rFonts w:hint="eastAsia" w:ascii="仿宋_GB2312" w:hAnsi="仿宋_GB2312" w:eastAsia="仿宋_GB2312" w:cs="Times New Roman"/>
          <w:color w:val="000000"/>
          <w:sz w:val="32"/>
          <w:szCs w:val="32"/>
        </w:rPr>
        <w:t>在6℃以上，日最低温不能低于0℃，喷药时气温</w:t>
      </w:r>
      <w:r>
        <w:rPr>
          <w:rStyle w:val="18"/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最好</w:t>
      </w:r>
      <w:r>
        <w:rPr>
          <w:rStyle w:val="18"/>
          <w:rFonts w:hint="eastAsia" w:ascii="仿宋_GB2312" w:hAnsi="仿宋_GB2312" w:eastAsia="仿宋_GB2312" w:cs="Times New Roman"/>
          <w:color w:val="000000"/>
          <w:sz w:val="32"/>
          <w:szCs w:val="32"/>
        </w:rPr>
        <w:t>高于10℃。根据麦田杂草群落结构，科学分类选择防控药剂，严格按照说明书推荐剂量和方法喷施除草剂。坚决杜绝随意加大剂量，以避免造成小麦及后茬作物药害，禁止使用长残效除草剂如氯磺隆、甲磺隆等药剂。拔节后禁止化学除草，对于恶性杂草要人工拔除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拔节孕穗期加强水肥管理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小麦拔节至孕穗期是决定亩穗数、穗粒数并为粒重打基础的重要时期，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也是防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“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倒春寒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”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和水肥管理的关键期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。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田间管理重点是因地因苗制宜，科学水肥管理，保苗稳健生长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ascii="方正楷体_GBK" w:hAnsi="方正楷体_GBK" w:eastAsia="方正楷体_GBK" w:cs="方正楷体_GBK"/>
          <w:color w:val="000000"/>
        </w:rPr>
      </w:pPr>
      <w:r>
        <w:rPr>
          <w:rStyle w:val="18"/>
          <w:rFonts w:hint="eastAsia" w:ascii="方正楷体_GBK" w:hAnsi="方正楷体_GBK" w:eastAsia="方正楷体_GBK" w:cs="方正楷体_GBK"/>
          <w:color w:val="000000"/>
        </w:rPr>
        <w:t>水肥管理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eastAsia="仿宋_GB2312"/>
          <w:color w:val="000000"/>
        </w:rPr>
      </w:pPr>
      <w:r>
        <w:rPr>
          <w:rStyle w:val="18"/>
          <w:rFonts w:eastAsia="仿宋_GB2312"/>
          <w:color w:val="000000"/>
        </w:rPr>
        <w:t>对地力水平较高的一类麦田，在拔节中后期结合浇水，每亩追施尿素</w:t>
      </w:r>
      <w:r>
        <w:rPr>
          <w:rStyle w:val="18"/>
          <w:rFonts w:hint="eastAsia" w:eastAsia="仿宋_GB2312"/>
          <w:color w:val="000000"/>
        </w:rPr>
        <w:t>7.5-</w:t>
      </w:r>
      <w:r>
        <w:rPr>
          <w:rStyle w:val="18"/>
          <w:rFonts w:eastAsia="仿宋_GB2312"/>
          <w:color w:val="000000"/>
        </w:rPr>
        <w:t>10公斤，促穗大粒多、提质增效</w:t>
      </w:r>
      <w:r>
        <w:rPr>
          <w:rStyle w:val="18"/>
          <w:rFonts w:hint="eastAsia" w:eastAsia="仿宋_GB2312"/>
          <w:color w:val="000000"/>
          <w:lang w:eastAsia="zh-CN"/>
        </w:rPr>
        <w:t>；</w:t>
      </w:r>
      <w:r>
        <w:rPr>
          <w:rStyle w:val="18"/>
          <w:rFonts w:eastAsia="仿宋_GB2312"/>
          <w:color w:val="000000"/>
        </w:rPr>
        <w:t>对地力水平一般的一类麦田，应在拔节初期结合浇水亩追施尿素10</w:t>
      </w:r>
      <w:r>
        <w:rPr>
          <w:rStyle w:val="18"/>
          <w:rFonts w:hint="eastAsia" w:eastAsia="仿宋_GB2312"/>
          <w:color w:val="000000"/>
        </w:rPr>
        <w:t>-15</w:t>
      </w:r>
      <w:r>
        <w:rPr>
          <w:rStyle w:val="18"/>
          <w:rFonts w:eastAsia="仿宋_GB2312"/>
          <w:color w:val="000000"/>
        </w:rPr>
        <w:t>公斤，以促苗稳健生长，提高分蘖成穗率，培育壮秆大穗</w:t>
      </w:r>
      <w:r>
        <w:rPr>
          <w:rStyle w:val="18"/>
          <w:rFonts w:hint="eastAsia" w:eastAsia="仿宋_GB2312"/>
          <w:color w:val="000000"/>
          <w:lang w:eastAsia="zh-CN"/>
        </w:rPr>
        <w:t>；</w:t>
      </w:r>
      <w:r>
        <w:rPr>
          <w:rStyle w:val="18"/>
          <w:rFonts w:eastAsia="仿宋_GB2312"/>
          <w:color w:val="000000"/>
        </w:rPr>
        <w:t>对旺长麦田，在前期控旺的基础上，应于拔节中后期亩追</w:t>
      </w:r>
      <w:r>
        <w:rPr>
          <w:rStyle w:val="18"/>
          <w:rFonts w:hint="eastAsia" w:eastAsia="仿宋_GB2312"/>
          <w:color w:val="000000"/>
          <w:lang w:eastAsia="zh-CN"/>
        </w:rPr>
        <w:t>施</w:t>
      </w:r>
      <w:r>
        <w:rPr>
          <w:rStyle w:val="18"/>
          <w:rFonts w:eastAsia="仿宋_GB2312"/>
          <w:color w:val="000000"/>
        </w:rPr>
        <w:t>尿素</w:t>
      </w:r>
      <w:r>
        <w:rPr>
          <w:rStyle w:val="18"/>
          <w:rFonts w:hint="eastAsia" w:eastAsia="仿宋_GB2312"/>
          <w:color w:val="000000"/>
        </w:rPr>
        <w:t>7.5-10</w:t>
      </w:r>
      <w:r>
        <w:rPr>
          <w:rStyle w:val="18"/>
          <w:rFonts w:eastAsia="仿宋_GB2312"/>
          <w:color w:val="000000"/>
        </w:rPr>
        <w:t>公斤</w:t>
      </w:r>
      <w:r>
        <w:rPr>
          <w:rStyle w:val="18"/>
          <w:rFonts w:hint="eastAsia" w:eastAsia="仿宋_GB2312"/>
          <w:color w:val="000000"/>
          <w:lang w:eastAsia="zh-CN"/>
        </w:rPr>
        <w:t>；</w:t>
      </w:r>
      <w:r>
        <w:rPr>
          <w:rStyle w:val="18"/>
          <w:rFonts w:eastAsia="仿宋_GB2312"/>
          <w:color w:val="000000"/>
        </w:rPr>
        <w:t>对晚播麦田，在返青期追肥的基础上，结合拔节期浇水亩追</w:t>
      </w:r>
      <w:r>
        <w:rPr>
          <w:rStyle w:val="18"/>
          <w:rFonts w:hint="eastAsia" w:eastAsia="仿宋_GB2312"/>
          <w:color w:val="000000"/>
          <w:lang w:eastAsia="zh-CN"/>
        </w:rPr>
        <w:t>施</w:t>
      </w:r>
      <w:r>
        <w:rPr>
          <w:rStyle w:val="18"/>
          <w:rFonts w:eastAsia="仿宋_GB2312"/>
          <w:color w:val="000000"/>
        </w:rPr>
        <w:t>尿素</w:t>
      </w:r>
      <w:r>
        <w:rPr>
          <w:rStyle w:val="18"/>
          <w:rFonts w:hint="eastAsia" w:eastAsia="仿宋_GB2312"/>
          <w:color w:val="000000"/>
          <w:lang w:val="en-US" w:eastAsia="zh-CN"/>
        </w:rPr>
        <w:t>5</w:t>
      </w:r>
      <w:r>
        <w:rPr>
          <w:rStyle w:val="18"/>
          <w:rFonts w:hint="eastAsia" w:eastAsia="仿宋_GB2312"/>
          <w:color w:val="000000"/>
        </w:rPr>
        <w:t>-7.5</w:t>
      </w:r>
      <w:r>
        <w:rPr>
          <w:rStyle w:val="18"/>
          <w:rFonts w:eastAsia="仿宋_GB2312"/>
          <w:color w:val="000000"/>
        </w:rPr>
        <w:t>公斤。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</w:rPr>
        <w:t>预防冻害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冻害是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我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春季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常发灾害，特别是起身拔节阶段的“倒春寒”对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小麦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产量和品质影响很大。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要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密切关注天气变化，主动做好预案。对土壤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悬虚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麦田，要及早镇压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，防止冷空气顺土壤裂隙侵入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；对旺长麦田，要镇压、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中耕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相结合或喷施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多效唑、矮壮素等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化学调节剂控旺促壮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，以防提早拔节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受冻后影响穗分化。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预防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春季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冻害宜在降温前灌水，调节近地面小气候，减轻降温对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植株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的影响。冻害发生后，及时调查受冻程度，及早浇水追肥，一般亩施尿素10公斤左右，或叶面喷施植物生长调节剂，促进小蘖赶大蘖、大蘖多成穗，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降低亩穗数和穗粒数的下降幅度，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减轻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灾害影响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Style w:val="18"/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Style w:val="18"/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（三）防治病虫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随着气温回升，病虫害发生呈上升趋势。拔节孕穗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期应以纹枯病、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全蚀病、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茎基腐病、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根腐病、蚜虫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、麦蜘蛛为防治重点，加强监测预报，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做到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适期用药，科学精准防控。对小麦条锈病，全面落实“带药侦查、打点保面”防控策略，采取“发现一点、防治一片”的预防措施，及时控制发病中心，延缓病害扩展蔓延；对小麦纹枯病、茎基腐病等土传病害进行早期控制，并注意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</w:rPr>
        <w:t>防治</w:t>
      </w:r>
      <w:r>
        <w:rPr>
          <w:rStyle w:val="18"/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蚜虫</w:t>
      </w:r>
      <w:r>
        <w:rPr>
          <w:rStyle w:val="18"/>
          <w:rFonts w:ascii="仿宋_GB2312" w:hAnsi="仿宋_GB2312" w:eastAsia="仿宋_GB2312"/>
          <w:color w:val="000000"/>
          <w:sz w:val="32"/>
          <w:szCs w:val="32"/>
        </w:rPr>
        <w:t>、麦蜘蛛，压低虫源基数。</w:t>
      </w:r>
    </w:p>
    <w:p>
      <w:pPr>
        <w:pStyle w:val="2"/>
        <w:rPr>
          <w:rStyle w:val="18"/>
          <w:rFonts w:ascii="仿宋_GB2312" w:hAns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even"/>
      <w:type w:val="oddPage"/>
      <w:pgSz w:w="11906" w:h="16838"/>
      <w:pgMar w:top="1440" w:right="1797" w:bottom="1440" w:left="1797" w:header="851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377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B28C3"/>
    <w:multiLevelType w:val="singleLevel"/>
    <w:tmpl w:val="EFFB28C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2B066E"/>
    <w:multiLevelType w:val="singleLevel"/>
    <w:tmpl w:val="FB2B066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EF831AA"/>
    <w:multiLevelType w:val="singleLevel"/>
    <w:tmpl w:val="FEF831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2AB"/>
    <w:rsid w:val="00001E04"/>
    <w:rsid w:val="00045074"/>
    <w:rsid w:val="00053A8E"/>
    <w:rsid w:val="00067864"/>
    <w:rsid w:val="000C11A3"/>
    <w:rsid w:val="000C62AC"/>
    <w:rsid w:val="000D7376"/>
    <w:rsid w:val="00131D0D"/>
    <w:rsid w:val="0014687D"/>
    <w:rsid w:val="00177BEA"/>
    <w:rsid w:val="00182408"/>
    <w:rsid w:val="001C02D6"/>
    <w:rsid w:val="001F1E2C"/>
    <w:rsid w:val="002016E8"/>
    <w:rsid w:val="00226CC6"/>
    <w:rsid w:val="002379BD"/>
    <w:rsid w:val="00257921"/>
    <w:rsid w:val="002619D4"/>
    <w:rsid w:val="00275DA0"/>
    <w:rsid w:val="002841FE"/>
    <w:rsid w:val="00290154"/>
    <w:rsid w:val="002D2791"/>
    <w:rsid w:val="00300C0F"/>
    <w:rsid w:val="00303E3D"/>
    <w:rsid w:val="00304BBA"/>
    <w:rsid w:val="0031262B"/>
    <w:rsid w:val="00315921"/>
    <w:rsid w:val="00323EC2"/>
    <w:rsid w:val="00333EF1"/>
    <w:rsid w:val="00373CDE"/>
    <w:rsid w:val="00382F95"/>
    <w:rsid w:val="0039037C"/>
    <w:rsid w:val="00397876"/>
    <w:rsid w:val="003C26A2"/>
    <w:rsid w:val="003E7D58"/>
    <w:rsid w:val="00406762"/>
    <w:rsid w:val="00416509"/>
    <w:rsid w:val="00423C6C"/>
    <w:rsid w:val="004412AF"/>
    <w:rsid w:val="00441BC7"/>
    <w:rsid w:val="004C09AE"/>
    <w:rsid w:val="004C51C1"/>
    <w:rsid w:val="004E7425"/>
    <w:rsid w:val="00507737"/>
    <w:rsid w:val="005122FC"/>
    <w:rsid w:val="00513A57"/>
    <w:rsid w:val="00515979"/>
    <w:rsid w:val="00532443"/>
    <w:rsid w:val="00533384"/>
    <w:rsid w:val="005400C2"/>
    <w:rsid w:val="00545728"/>
    <w:rsid w:val="005708F8"/>
    <w:rsid w:val="00575AD8"/>
    <w:rsid w:val="0057619E"/>
    <w:rsid w:val="00586B75"/>
    <w:rsid w:val="00587146"/>
    <w:rsid w:val="00595FA2"/>
    <w:rsid w:val="005C3669"/>
    <w:rsid w:val="005F73AD"/>
    <w:rsid w:val="00604166"/>
    <w:rsid w:val="00623AB0"/>
    <w:rsid w:val="00625AFA"/>
    <w:rsid w:val="006372EA"/>
    <w:rsid w:val="0066131E"/>
    <w:rsid w:val="006617CD"/>
    <w:rsid w:val="00674A42"/>
    <w:rsid w:val="0069328B"/>
    <w:rsid w:val="006D28EF"/>
    <w:rsid w:val="006F28E4"/>
    <w:rsid w:val="00710E4F"/>
    <w:rsid w:val="0071636D"/>
    <w:rsid w:val="00735357"/>
    <w:rsid w:val="00737C8E"/>
    <w:rsid w:val="00757466"/>
    <w:rsid w:val="0077467C"/>
    <w:rsid w:val="007B6C55"/>
    <w:rsid w:val="007D0369"/>
    <w:rsid w:val="007D2A96"/>
    <w:rsid w:val="008131AC"/>
    <w:rsid w:val="008427BD"/>
    <w:rsid w:val="0084561B"/>
    <w:rsid w:val="0085254B"/>
    <w:rsid w:val="0087424F"/>
    <w:rsid w:val="008955EE"/>
    <w:rsid w:val="008D44F9"/>
    <w:rsid w:val="008F29BF"/>
    <w:rsid w:val="008F628D"/>
    <w:rsid w:val="00923F27"/>
    <w:rsid w:val="00930BF1"/>
    <w:rsid w:val="00967426"/>
    <w:rsid w:val="00974D26"/>
    <w:rsid w:val="00995291"/>
    <w:rsid w:val="009A6F37"/>
    <w:rsid w:val="009C360F"/>
    <w:rsid w:val="00A03DAB"/>
    <w:rsid w:val="00A218D0"/>
    <w:rsid w:val="00A72304"/>
    <w:rsid w:val="00A959CE"/>
    <w:rsid w:val="00AA5741"/>
    <w:rsid w:val="00AE2D42"/>
    <w:rsid w:val="00AE44FB"/>
    <w:rsid w:val="00AF0885"/>
    <w:rsid w:val="00B21013"/>
    <w:rsid w:val="00B329A5"/>
    <w:rsid w:val="00B534AD"/>
    <w:rsid w:val="00B9327C"/>
    <w:rsid w:val="00BB688A"/>
    <w:rsid w:val="00BD63D8"/>
    <w:rsid w:val="00C0254C"/>
    <w:rsid w:val="00C31C08"/>
    <w:rsid w:val="00C33098"/>
    <w:rsid w:val="00C43F34"/>
    <w:rsid w:val="00C47BEC"/>
    <w:rsid w:val="00C5170F"/>
    <w:rsid w:val="00C60C4D"/>
    <w:rsid w:val="00C66415"/>
    <w:rsid w:val="00C73ADE"/>
    <w:rsid w:val="00C903C2"/>
    <w:rsid w:val="00C931F6"/>
    <w:rsid w:val="00CA1C17"/>
    <w:rsid w:val="00CA6C1A"/>
    <w:rsid w:val="00CB5C89"/>
    <w:rsid w:val="00CC617E"/>
    <w:rsid w:val="00CE7248"/>
    <w:rsid w:val="00D13A8E"/>
    <w:rsid w:val="00D212AB"/>
    <w:rsid w:val="00D37EF0"/>
    <w:rsid w:val="00D62109"/>
    <w:rsid w:val="00D859E0"/>
    <w:rsid w:val="00D95DB5"/>
    <w:rsid w:val="00DA291D"/>
    <w:rsid w:val="00DA6FC4"/>
    <w:rsid w:val="00DB747C"/>
    <w:rsid w:val="00DC5818"/>
    <w:rsid w:val="00DE6105"/>
    <w:rsid w:val="00DF6579"/>
    <w:rsid w:val="00E05B9C"/>
    <w:rsid w:val="00E11F10"/>
    <w:rsid w:val="00E174BC"/>
    <w:rsid w:val="00E650D6"/>
    <w:rsid w:val="00E8407B"/>
    <w:rsid w:val="00EC63A6"/>
    <w:rsid w:val="00ED6AC5"/>
    <w:rsid w:val="00EE7A6C"/>
    <w:rsid w:val="00EF0BFA"/>
    <w:rsid w:val="00EF6A06"/>
    <w:rsid w:val="00F1097A"/>
    <w:rsid w:val="00F32F1C"/>
    <w:rsid w:val="00F400CE"/>
    <w:rsid w:val="00F6085C"/>
    <w:rsid w:val="00F75832"/>
    <w:rsid w:val="00FA00E7"/>
    <w:rsid w:val="00FA2D62"/>
    <w:rsid w:val="00FB0C31"/>
    <w:rsid w:val="00FC5869"/>
    <w:rsid w:val="00FE5BAD"/>
    <w:rsid w:val="00FE5BB9"/>
    <w:rsid w:val="06CE79FF"/>
    <w:rsid w:val="0B1159C0"/>
    <w:rsid w:val="138A29FD"/>
    <w:rsid w:val="19D34B97"/>
    <w:rsid w:val="1E982D5D"/>
    <w:rsid w:val="1FAB48CC"/>
    <w:rsid w:val="1FEFA1F6"/>
    <w:rsid w:val="24434945"/>
    <w:rsid w:val="2E280463"/>
    <w:rsid w:val="35D30288"/>
    <w:rsid w:val="36F5268A"/>
    <w:rsid w:val="37DFFB66"/>
    <w:rsid w:val="3DBE25D7"/>
    <w:rsid w:val="3F62312B"/>
    <w:rsid w:val="404C056B"/>
    <w:rsid w:val="41724703"/>
    <w:rsid w:val="417B169D"/>
    <w:rsid w:val="46886F02"/>
    <w:rsid w:val="4C5B6362"/>
    <w:rsid w:val="4F776093"/>
    <w:rsid w:val="56FD45CD"/>
    <w:rsid w:val="57B31B7C"/>
    <w:rsid w:val="59527D2E"/>
    <w:rsid w:val="6AF42C22"/>
    <w:rsid w:val="6F01562C"/>
    <w:rsid w:val="6F93B008"/>
    <w:rsid w:val="734B5E8E"/>
    <w:rsid w:val="74665A8C"/>
    <w:rsid w:val="76A228DE"/>
    <w:rsid w:val="77435C02"/>
    <w:rsid w:val="779D4246"/>
    <w:rsid w:val="7DDF6F10"/>
    <w:rsid w:val="7EFCD212"/>
    <w:rsid w:val="8FBF4573"/>
    <w:rsid w:val="B76F5AC2"/>
    <w:rsid w:val="BBFB3B64"/>
    <w:rsid w:val="CF2DBC8D"/>
    <w:rsid w:val="D6B7DCF8"/>
    <w:rsid w:val="D9AE8718"/>
    <w:rsid w:val="D9BFB273"/>
    <w:rsid w:val="DAEBC66D"/>
    <w:rsid w:val="DEFF46EE"/>
    <w:rsid w:val="DFC7ED4C"/>
    <w:rsid w:val="EBFFB28C"/>
    <w:rsid w:val="ED734B05"/>
    <w:rsid w:val="EFAC19E3"/>
    <w:rsid w:val="FB67F2E5"/>
    <w:rsid w:val="FBFF7849"/>
    <w:rsid w:val="FF7E7DD5"/>
    <w:rsid w:val="FFFDB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next w:val="1"/>
    <w:qFormat/>
    <w:uiPriority w:val="0"/>
    <w:pPr>
      <w:spacing w:after="120"/>
      <w:ind w:firstLine="40"/>
      <w:jc w:val="both"/>
      <w:textAlignment w:val="baseline"/>
    </w:pPr>
    <w:rPr>
      <w:rFonts w:ascii="仿宋_GB2312" w:hAnsi="仿宋_GB2312" w:eastAsia="仿宋" w:cs="Times New Roman"/>
      <w:kern w:val="2"/>
      <w:sz w:val="32"/>
      <w:szCs w:val="32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321</Words>
  <Characters>1830</Characters>
  <Lines>15</Lines>
  <Paragraphs>4</Paragraphs>
  <TotalTime>145</TotalTime>
  <ScaleCrop>false</ScaleCrop>
  <LinksUpToDate>false</LinksUpToDate>
  <CharactersWithSpaces>2147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2018-11-17T09:39:00Z</dcterms:created>
  <dc:creator>雨林木风</dc:creator>
  <cp:lastModifiedBy>WPS_1471876386</cp:lastModifiedBy>
  <cp:lastPrinted>2022-02-15T09:37:00Z</cp:lastPrinted>
  <dcterms:modified xsi:type="dcterms:W3CDTF">2022-02-16T01:39:58Z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664E9B4042A54E6BA63E0AD54D40940A</vt:lpwstr>
  </property>
</Properties>
</file>